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9054"/>
            <wp:effectExtent l="0" t="0" r="3175" b="3810"/>
            <wp:docPr id="1" name="Рисунок 1" descr="C:\Windows\System32\config\systemprofile\Pictures\2014-11-04 Положение об аттестации по ФГОС НОО\Положение об аттестации по ФГОС 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Pictures\2014-11-04 Положение об аттестации по ФГОС НОО\Положение об аттестации по ФГОС Н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2C2">
        <w:rPr>
          <w:rFonts w:ascii="Times New Roman" w:hAnsi="Times New Roman" w:cs="Times New Roman"/>
          <w:b/>
          <w:sz w:val="28"/>
          <w:szCs w:val="28"/>
        </w:rPr>
        <w:lastRenderedPageBreak/>
        <w:t>2. Порядок промежуточной аттестации</w:t>
      </w:r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>2.1. Промежуточная аттестация обучающихся проводится в  3, 4-х классах по учебным четвертям.</w:t>
      </w:r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902C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02C2">
        <w:rPr>
          <w:rFonts w:ascii="Times New Roman" w:hAnsi="Times New Roman" w:cs="Times New Roman"/>
          <w:sz w:val="28"/>
          <w:szCs w:val="28"/>
        </w:rPr>
        <w:t xml:space="preserve"> 1-х  и 2-х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 xml:space="preserve">2.3. Четвертные отметки выставляются в баллах </w:t>
      </w:r>
      <w:proofErr w:type="gramStart"/>
      <w:r w:rsidRPr="004902C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02C2">
        <w:rPr>
          <w:rFonts w:ascii="Times New Roman" w:hAnsi="Times New Roman" w:cs="Times New Roman"/>
          <w:sz w:val="28"/>
          <w:szCs w:val="28"/>
        </w:rPr>
        <w:t xml:space="preserve"> 3-4-х классов.</w:t>
      </w:r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 xml:space="preserve">2.4. В промежуточной аттестации </w:t>
      </w:r>
      <w:proofErr w:type="gramStart"/>
      <w:r w:rsidRPr="004902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2C2">
        <w:rPr>
          <w:rFonts w:ascii="Times New Roman" w:hAnsi="Times New Roman" w:cs="Times New Roman"/>
          <w:sz w:val="28"/>
          <w:szCs w:val="28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>2.5. Классные руководители 3-4-х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директора школы.</w:t>
      </w:r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4902C2">
        <w:rPr>
          <w:rFonts w:ascii="Times New Roman" w:hAnsi="Times New Roman" w:cs="Times New Roman"/>
          <w:sz w:val="28"/>
          <w:szCs w:val="28"/>
        </w:rPr>
        <w:t>От промежуточной аттестации в переводных классах могут быть освобождены:</w:t>
      </w:r>
      <w:proofErr w:type="gramEnd"/>
    </w:p>
    <w:p w:rsidR="0011329E" w:rsidRPr="004902C2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>- отличники учёбы;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- призёры районных предметных олимпиад, конкурсов;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- учащиеся, имеющие положительные годовые отметки по всем предметам в особых случаях: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по состоянию здоровья согласно заключению медицинской комиссии;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в связи с экстренным переездом в другой населённый пункт, на новое место жительства;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по семейным обстоятельствам, имеющим объективные основания для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от итоговых контрольных работ.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2.7. Промежуточная аттестация проводится ор</w:t>
      </w:r>
      <w:r>
        <w:rPr>
          <w:rFonts w:ascii="Times New Roman" w:hAnsi="Times New Roman" w:cs="Times New Roman"/>
          <w:sz w:val="28"/>
          <w:szCs w:val="28"/>
        </w:rPr>
        <w:t>иентировочно с  15 по 30  мая</w:t>
      </w:r>
      <w:r w:rsidRPr="007A459D">
        <w:rPr>
          <w:rFonts w:ascii="Times New Roman" w:hAnsi="Times New Roman" w:cs="Times New Roman"/>
          <w:sz w:val="28"/>
          <w:szCs w:val="28"/>
        </w:rPr>
        <w:t>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459D">
        <w:rPr>
          <w:rFonts w:ascii="Times New Roman" w:hAnsi="Times New Roman" w:cs="Times New Roman"/>
          <w:sz w:val="28"/>
          <w:szCs w:val="28"/>
        </w:rPr>
        <w:t>.8. В день проводится только одна форма контроля.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459D">
        <w:rPr>
          <w:rFonts w:ascii="Times New Roman" w:hAnsi="Times New Roman" w:cs="Times New Roman"/>
          <w:sz w:val="28"/>
          <w:szCs w:val="28"/>
        </w:rPr>
        <w:t xml:space="preserve">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9E" w:rsidRPr="00772611" w:rsidRDefault="0011329E" w:rsidP="001132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611">
        <w:rPr>
          <w:rFonts w:ascii="Times New Roman" w:hAnsi="Times New Roman" w:cs="Times New Roman"/>
          <w:b/>
          <w:sz w:val="28"/>
          <w:szCs w:val="28"/>
        </w:rPr>
        <w:t xml:space="preserve">Формы и методы оценки </w:t>
      </w:r>
      <w:proofErr w:type="gramStart"/>
      <w:r w:rsidRPr="007726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72611">
        <w:rPr>
          <w:rFonts w:ascii="Times New Roman" w:hAnsi="Times New Roman" w:cs="Times New Roman"/>
          <w:b/>
          <w:sz w:val="28"/>
          <w:szCs w:val="28"/>
        </w:rPr>
        <w:t xml:space="preserve"> по ФГОС. 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lastRenderedPageBreak/>
        <w:t xml:space="preserve">3.2. В связи с переходом на ФГОС НОО второго поколения производить следующие мероприятия по оценке достижений планируемых результатов: 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Оценивать личностные,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, предметные результаты образования обучающихся  начальных классов, используя комплексный подход. 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Организовать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- систематизированные материалы наблюдений (оценочные листы,     материалы наблюдений и т.д.);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- материалы, характеризирующие достижения обучающихся в рамках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и досуговой деятельности (результаты участия в олимпиадах, конкурсах, выставках, смотрах, спортивных мероприятиях и т. д.)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3.5. Главным средством накопления информации об образовательных результатах ученика становится «Портфель достижений» </w:t>
      </w:r>
      <w:proofErr w:type="gramStart"/>
      <w:r w:rsidRPr="007A45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459D">
        <w:rPr>
          <w:rFonts w:ascii="Times New Roman" w:hAnsi="Times New Roman" w:cs="Times New Roman"/>
          <w:sz w:val="28"/>
          <w:szCs w:val="28"/>
        </w:rPr>
        <w:t xml:space="preserve">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, личностных, учебных и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>), накопленных в «Портфеле достижений» ученика за четыре года обучения в начальной школе.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lastRenderedPageBreak/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3.7. Основные разделы «Портфеля достижений ученика»: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7A45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459D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предметов);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459D">
        <w:rPr>
          <w:rFonts w:ascii="Times New Roman" w:hAnsi="Times New Roman" w:cs="Times New Roman"/>
          <w:sz w:val="28"/>
          <w:szCs w:val="28"/>
        </w:rPr>
        <w:t xml:space="preserve">- показатели личностных результатов (прежде всего во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деятельности), включающих готовность и способность обучающихся к саморазвитию,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и предметные результаты. Педагог сводит все данные диагностик </w:t>
      </w:r>
      <w:proofErr w:type="gramStart"/>
      <w:r w:rsidRPr="007A45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59D">
        <w:rPr>
          <w:rFonts w:ascii="Times New Roman" w:hAnsi="Times New Roman" w:cs="Times New Roman"/>
          <w:sz w:val="28"/>
          <w:szCs w:val="28"/>
        </w:rPr>
        <w:t xml:space="preserve"> простые 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9D">
        <w:rPr>
          <w:rFonts w:ascii="Times New Roman" w:hAnsi="Times New Roman" w:cs="Times New Roman"/>
          <w:b/>
          <w:sz w:val="28"/>
          <w:szCs w:val="28"/>
        </w:rPr>
        <w:t xml:space="preserve">4. Система оценки результатов ФГОС </w:t>
      </w:r>
    </w:p>
    <w:p w:rsidR="0011329E" w:rsidRPr="007A459D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lastRenderedPageBreak/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4.3. Оценка ставится за каждую учебную задачу, показывающую овладение конкретным действием (умением).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4.5. Необходимо три группы таблиц: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459D">
        <w:rPr>
          <w:rFonts w:ascii="Times New Roman" w:hAnsi="Times New Roman" w:cs="Times New Roman"/>
          <w:sz w:val="28"/>
          <w:szCs w:val="28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- таблицы ЛИЧНОСТНЫХ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результатов (1-2, 3-4 классов).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4.6. Отметки заносятся в таблицы результатов. Обязательно (минимум) за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и личностные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</w:t>
      </w:r>
      <w:proofErr w:type="gramStart"/>
      <w:r w:rsidRPr="007A459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A4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59D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7A459D">
        <w:rPr>
          <w:rFonts w:ascii="Times New Roman" w:hAnsi="Times New Roman" w:cs="Times New Roman"/>
          <w:sz w:val="28"/>
          <w:szCs w:val="28"/>
        </w:rPr>
        <w:t xml:space="preserve"> учителя и школы.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11329E" w:rsidRPr="007A459D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>4.8. Критерии оценивания по признакам трех уровней успешности: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  <w:u w:val="single"/>
        </w:rPr>
        <w:t>необходимый уровень (базовый)</w:t>
      </w:r>
      <w:r w:rsidRPr="007A459D">
        <w:rPr>
          <w:rFonts w:ascii="Times New Roman" w:hAnsi="Times New Roman" w:cs="Times New Roman"/>
          <w:sz w:val="28"/>
          <w:szCs w:val="28"/>
        </w:rPr>
        <w:t xml:space="preserve">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</w:t>
      </w:r>
      <w:r w:rsidRPr="007A459D">
        <w:rPr>
          <w:rFonts w:ascii="Times New Roman" w:hAnsi="Times New Roman" w:cs="Times New Roman"/>
          <w:sz w:val="28"/>
          <w:szCs w:val="28"/>
        </w:rPr>
        <w:lastRenderedPageBreak/>
        <w:t xml:space="preserve">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</w:t>
      </w:r>
      <w:proofErr w:type="gramStart"/>
      <w:r w:rsidRPr="007A459D">
        <w:rPr>
          <w:rFonts w:ascii="Times New Roman" w:hAnsi="Times New Roman" w:cs="Times New Roman"/>
          <w:sz w:val="28"/>
          <w:szCs w:val="28"/>
        </w:rPr>
        <w:t>Качественные оценки «хорошо, но не отлично» или «нормально» (решение задачи с недочетами);</w:t>
      </w:r>
      <w:proofErr w:type="gramEnd"/>
    </w:p>
    <w:p w:rsidR="0011329E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  <w:u w:val="single"/>
        </w:rPr>
        <w:t>повышенный уровень (программный)</w:t>
      </w:r>
      <w:r w:rsidRPr="007A459D">
        <w:rPr>
          <w:rFonts w:ascii="Times New Roman" w:hAnsi="Times New Roman" w:cs="Times New Roman"/>
          <w:sz w:val="28"/>
          <w:szCs w:val="28"/>
        </w:rPr>
        <w:t xml:space="preserve"> – решение нестандартной задачи, где потребовалось действие в новой, непривычной ситуации (в том числе действия из раздела «Ученик может научиться»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Образователбной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</w:t>
      </w:r>
    </w:p>
    <w:p w:rsidR="0011329E" w:rsidRPr="007A459D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59D">
        <w:rPr>
          <w:rFonts w:ascii="Times New Roman" w:hAnsi="Times New Roman" w:cs="Times New Roman"/>
          <w:sz w:val="28"/>
          <w:szCs w:val="28"/>
        </w:rPr>
        <w:t xml:space="preserve">Максимальный уровень (необязательный) – решение не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изучавшейся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в классе «сверхзадачи», для которой потребовались самостоятельно добытые, не </w:t>
      </w:r>
      <w:proofErr w:type="spellStart"/>
      <w:r w:rsidRPr="007A459D">
        <w:rPr>
          <w:rFonts w:ascii="Times New Roman" w:hAnsi="Times New Roman" w:cs="Times New Roman"/>
          <w:sz w:val="28"/>
          <w:szCs w:val="28"/>
        </w:rPr>
        <w:t>изучавшиеся</w:t>
      </w:r>
      <w:proofErr w:type="spellEnd"/>
      <w:r w:rsidRPr="007A459D">
        <w:rPr>
          <w:rFonts w:ascii="Times New Roman" w:hAnsi="Times New Roman" w:cs="Times New Roman"/>
          <w:sz w:val="28"/>
          <w:szCs w:val="28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11329E" w:rsidRPr="006F6E24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>4.9. Определение итоговых оценок:</w:t>
      </w:r>
    </w:p>
    <w:p w:rsidR="0011329E" w:rsidRPr="006F6E24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E24">
        <w:rPr>
          <w:rFonts w:ascii="Times New Roman" w:hAnsi="Times New Roman" w:cs="Times New Roman"/>
          <w:sz w:val="28"/>
          <w:szCs w:val="28"/>
        </w:rPr>
        <w:t>предметных результатов (среднее арифметическое баллов);</w:t>
      </w:r>
    </w:p>
    <w:p w:rsidR="0011329E" w:rsidRPr="006F6E24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6F6E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6E2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1329E" w:rsidRPr="006F6E24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11329E" w:rsidRPr="006F6E24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>комплексной накопленной оценки (вывода по «Портфелю достижений» - совокупность всех образовательных результатов);</w:t>
      </w:r>
    </w:p>
    <w:p w:rsidR="0011329E" w:rsidRPr="006F6E24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>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11329E" w:rsidRPr="006F6E24" w:rsidRDefault="0011329E" w:rsidP="001132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 xml:space="preserve">результатов предварительных диагностических работ по УУД за 4-й класс и итоговой комплексной </w:t>
      </w:r>
      <w:proofErr w:type="spellStart"/>
      <w:r w:rsidRPr="006F6E2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F6E24">
        <w:rPr>
          <w:rFonts w:ascii="Times New Roman" w:hAnsi="Times New Roman" w:cs="Times New Roman"/>
          <w:sz w:val="28"/>
          <w:szCs w:val="28"/>
        </w:rPr>
        <w:t xml:space="preserve"> диагностической работы (уровень </w:t>
      </w:r>
      <w:proofErr w:type="spellStart"/>
      <w:r w:rsidRPr="006F6E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6E24">
        <w:rPr>
          <w:rFonts w:ascii="Times New Roman" w:hAnsi="Times New Roman" w:cs="Times New Roman"/>
          <w:sz w:val="28"/>
          <w:szCs w:val="28"/>
        </w:rPr>
        <w:t xml:space="preserve"> действий с предметными и </w:t>
      </w:r>
      <w:proofErr w:type="spellStart"/>
      <w:r w:rsidRPr="006F6E24">
        <w:rPr>
          <w:rFonts w:ascii="Times New Roman" w:hAnsi="Times New Roman" w:cs="Times New Roman"/>
          <w:sz w:val="28"/>
          <w:szCs w:val="28"/>
        </w:rPr>
        <w:t>надпредметными</w:t>
      </w:r>
      <w:proofErr w:type="spellEnd"/>
      <w:r w:rsidRPr="006F6E24">
        <w:rPr>
          <w:rFonts w:ascii="Times New Roman" w:hAnsi="Times New Roman" w:cs="Times New Roman"/>
          <w:sz w:val="28"/>
          <w:szCs w:val="28"/>
        </w:rPr>
        <w:t xml:space="preserve"> знаниями). </w:t>
      </w:r>
    </w:p>
    <w:p w:rsidR="0011329E" w:rsidRPr="006F6E24" w:rsidRDefault="0011329E" w:rsidP="0011329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E24">
        <w:rPr>
          <w:rFonts w:ascii="Times New Roman" w:hAnsi="Times New Roman" w:cs="Times New Roman"/>
          <w:sz w:val="28"/>
          <w:szCs w:val="28"/>
        </w:rPr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11329E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11329E" w:rsidRPr="006F6E24" w:rsidTr="0020499C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Вывод-оценка</w:t>
            </w: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Показатели</w:t>
            </w: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(процентные показатели установлены в ООП)</w:t>
            </w:r>
          </w:p>
        </w:tc>
      </w:tr>
      <w:tr w:rsidR="0011329E" w:rsidRPr="006F6E24" w:rsidTr="002049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29E" w:rsidRPr="006F6E24" w:rsidRDefault="0011329E" w:rsidP="002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Комплексная оценка</w:t>
            </w: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(данные «Портфеля достижений»)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Итоговые работы</w:t>
            </w: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(русский язык, математика и </w:t>
            </w:r>
            <w:proofErr w:type="spellStart"/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</w:tr>
      <w:tr w:rsidR="0011329E" w:rsidRPr="006F6E24" w:rsidTr="0020499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зафиксировано достижение планируемых результатов по всем разделам образовательной</w:t>
            </w: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(предметные, </w:t>
            </w:r>
            <w:proofErr w:type="spellStart"/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, личностные результаты)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выполнено менее 50% заданий необходимого (базового) уровня</w:t>
            </w:r>
          </w:p>
        </w:tc>
      </w:tr>
      <w:tr w:rsidR="0011329E" w:rsidRPr="006F6E24" w:rsidTr="0020499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НЕ менее 50% заданий необходимого (базового) уровня</w:t>
            </w:r>
          </w:p>
        </w:tc>
      </w:tr>
      <w:tr w:rsidR="0011329E" w:rsidRPr="006F6E24" w:rsidTr="0020499C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29E" w:rsidRPr="006F6E24" w:rsidRDefault="0011329E" w:rsidP="0020499C">
            <w:pPr>
              <w:spacing w:before="100" w:beforeAutospacing="1"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E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11329E" w:rsidRPr="006F6E24" w:rsidRDefault="0011329E" w:rsidP="0011329E">
      <w:pPr>
        <w:pStyle w:val="a3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4.11. В первом и во втором классах вместо балльных отметок допустимо использовать только положительную и не различаемую по уровням фиксацию:</w:t>
      </w:r>
    </w:p>
    <w:p w:rsidR="0011329E" w:rsidRPr="006F6E24" w:rsidRDefault="0011329E" w:rsidP="0011329E">
      <w:pPr>
        <w:pStyle w:val="a3"/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sz w:val="28"/>
          <w:szCs w:val="28"/>
        </w:rPr>
        <w:t>учитель у себя в таблице результатов ставит +,  ученик у себя в дневнике или тетради также ставит «+» или закрашивает 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11329E" w:rsidRPr="006F6E24" w:rsidRDefault="0011329E" w:rsidP="0011329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участников образовательного процесса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утвердить состав аттестационных комиссий по предметам;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представить анализ итоговых работ обучающихся на методическое объединение и педсовет.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11329E" w:rsidRPr="006F6E24" w:rsidRDefault="0011329E" w:rsidP="0011329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Порядок перевода </w:t>
      </w:r>
      <w:proofErr w:type="gramStart"/>
      <w:r w:rsidRPr="006F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6F6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обучающихся в последующий класс осуществляется при положительных итоговых оценках.</w:t>
      </w:r>
      <w:proofErr w:type="gramEnd"/>
    </w:p>
    <w:p w:rsidR="0011329E" w:rsidRPr="006F6E24" w:rsidRDefault="0011329E" w:rsidP="0011329E">
      <w:pPr>
        <w:pStyle w:val="a3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6.2. Обучающиеся,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E2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Положения не ограничен.</w:t>
      </w: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6F6E24" w:rsidRDefault="0011329E" w:rsidP="0011329E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9E" w:rsidRPr="004902C2" w:rsidRDefault="0011329E" w:rsidP="00113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9E" w:rsidRDefault="0011329E" w:rsidP="0011329E"/>
    <w:p w:rsidR="00E63E30" w:rsidRDefault="00E63E30"/>
    <w:sectPr w:rsidR="00E6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0DC"/>
    <w:multiLevelType w:val="multilevel"/>
    <w:tmpl w:val="77DCA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234815"/>
    <w:multiLevelType w:val="hybridMultilevel"/>
    <w:tmpl w:val="217279F8"/>
    <w:lvl w:ilvl="0" w:tplc="2E8C30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26AC0"/>
    <w:multiLevelType w:val="hybridMultilevel"/>
    <w:tmpl w:val="C010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9E"/>
    <w:rsid w:val="0011329E"/>
    <w:rsid w:val="00E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2014-11-04T00:16:00Z</dcterms:created>
  <dcterms:modified xsi:type="dcterms:W3CDTF">2014-11-04T00:19:00Z</dcterms:modified>
</cp:coreProperties>
</file>